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8" w:rsidRPr="007E7128" w:rsidRDefault="00765AC8" w:rsidP="00765A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         УТВЕРЖДАЮ</w:t>
      </w:r>
    </w:p>
    <w:p w:rsidR="00765AC8" w:rsidRPr="007E7128" w:rsidRDefault="00765AC8" w:rsidP="00765A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Директор ГБПОУ КК ЕПК</w:t>
      </w:r>
    </w:p>
    <w:p w:rsidR="00765AC8" w:rsidRPr="007E7128" w:rsidRDefault="00765AC8" w:rsidP="00765A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___________ Т.Е. </w:t>
      </w:r>
      <w:proofErr w:type="spellStart"/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Виленская</w:t>
      </w:r>
      <w:proofErr w:type="spellEnd"/>
    </w:p>
    <w:p w:rsidR="00765AC8" w:rsidRPr="007E7128" w:rsidRDefault="00765AC8" w:rsidP="00765A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«___» _____________202</w:t>
      </w:r>
      <w:r w:rsidR="00FB792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</w:t>
      </w: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г.</w:t>
      </w:r>
    </w:p>
    <w:p w:rsidR="00FB7926" w:rsidRDefault="00FB7926" w:rsidP="0076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54ED0" w:rsidRDefault="00D54ED0" w:rsidP="0076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65AC8" w:rsidRDefault="00765AC8" w:rsidP="0076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7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Дорожная карта</w:t>
      </w:r>
      <w:r w:rsidR="00FB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(план мероприятий)</w:t>
      </w:r>
      <w:r w:rsidRPr="007E7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="00FB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 </w:t>
      </w:r>
      <w:r w:rsidRPr="007E7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реализации </w:t>
      </w:r>
      <w:r w:rsidR="00FB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Положения о системе наставничества педагогических работников в ГБПОУ КК </w:t>
      </w:r>
      <w:r w:rsidR="0099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ЕПК</w:t>
      </w:r>
    </w:p>
    <w:p w:rsidR="00FB7926" w:rsidRPr="007E7128" w:rsidRDefault="00FB7926" w:rsidP="0076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14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6204"/>
        <w:gridCol w:w="2229"/>
        <w:gridCol w:w="2835"/>
        <w:gridCol w:w="2235"/>
      </w:tblGrid>
      <w:tr w:rsidR="00765AC8" w:rsidRPr="007E7128" w:rsidTr="00235C95">
        <w:tc>
          <w:tcPr>
            <w:tcW w:w="776" w:type="dxa"/>
            <w:shd w:val="clear" w:color="auto" w:fill="auto"/>
            <w:vAlign w:val="bottom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Результат.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Нормативное правовое регулирование реализации целевой модели наставничества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(далее - целевая модель наставничества, ЦМН)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состав рабочей группы по внедрению целевой модели наставничества 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Колледжа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реализации ЦМН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Колледжа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Совета колледжа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ЦМН через муниципальные СМИ, информационные ресурсы в сети Интернет, официальный сайт Колледжа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целевой модели наставничества в Колледже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 Подготовка условий для запуска программы наставничества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локально-нормативной базы по наставничеству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методист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локально-нормативные акты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педагогов, обучающихся о возможностях и целях модели наставничества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программно-методических материалов, необходимых для реализации ЦМН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программно-методические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и показателей отбора (выдвижения) наставников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отбора (выдвижения) наставников 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Формирование базы наставляемых и наставников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Информирование родителей, педагогов, студентов о возможностях и целях программы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ноября 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анкетирования среди обучающихся/педагогов, желающих принять участие в реализации программы наставничества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потенциальных наставляемых и наставниках из числа педагогов/студентов/работодателей/</w:t>
            </w:r>
            <w:proofErr w:type="spell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соцпартнеров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765AC8">
            <w:pPr>
              <w:widowControl w:val="0"/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Формирование наставнических пар/групп</w:t>
            </w:r>
          </w:p>
        </w:tc>
      </w:tr>
      <w:tr w:rsidR="00765AC8" w:rsidRPr="007E7128" w:rsidTr="00235C95">
        <w:trPr>
          <w:trHeight w:val="736"/>
        </w:trPr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инструментов</w:t>
            </w:r>
            <w:r w:rsidRPr="007E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апробация форм работы для формирования пар/групп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предварительной оценки наставнических пар, соотнесение потребностей базы наставляемых и баз наставников. </w:t>
            </w:r>
          </w:p>
          <w:p w:rsidR="00765AC8" w:rsidRPr="007E7128" w:rsidRDefault="00765AC8" w:rsidP="00235C95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собеседования с наставниками по их участию в программе наставничества (с привлечением педагога-психолога)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результатам анализа анкет потенциальных наставников и сопоставление данных с анкетами наставляемых обучающихся «группы риска»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Составление планов индивидуального развития наставляемых обучающихся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планы развития под руководством наставника (для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обучающегося «группы риска»)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Составление планов работы наставников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отдела (по методической работе)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пар/групп в соответствии с возникающими проблемами 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Организация работы наставнических пар/групп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Внедрение актуальных форм работы наставнических пар или групп в соответствии с выбранным видом взаимодействия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внедрении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текущего контроля достижения планируемых результатов наставниками в работе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наставляемыми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индивидуальными планами работы наставника с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</w:t>
            </w:r>
          </w:p>
        </w:tc>
      </w:tr>
      <w:tr w:rsidR="00765AC8" w:rsidRPr="007E7128" w:rsidTr="00235C95">
        <w:trPr>
          <w:trHeight w:val="756"/>
        </w:trPr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Свод-анализ сильных и слабых сторон участников взаимодействия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поощрений наставников. Актуализация положения о стимулирующих надбавках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октября (по необходимости)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стимулирующих надбавках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Завершение реализации программы наставничества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Завершение наставничества:</w:t>
            </w:r>
          </w:p>
          <w:p w:rsidR="00765AC8" w:rsidRPr="007E7128" w:rsidRDefault="00765AC8" w:rsidP="00765AC8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подведение итогов работы в формате личной и групповой рефлексии;</w:t>
            </w:r>
          </w:p>
          <w:p w:rsidR="00765AC8" w:rsidRPr="007E7128" w:rsidRDefault="00765AC8" w:rsidP="00765AC8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открытых публичных мероприятий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наставников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сбора обратной связи от наставников и кураторов для мониторинга эффективности реализации программы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Сбор данных от наставляемых для мониторинга влияния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программы на их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  <w:proofErr w:type="gramEnd"/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2.5.4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долгосрочной базы наставников, в том числе включая завершивших программу наставляемых, желающих попробовать себя в новой роли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наставников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дополнительного профессионального образования «Наставничество в образовательных организациях»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отделением ДПО, начальник отдела (по методической работе)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дополнительного профессионального образования «Наставник молодого педагога»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ДПО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мастер-классах «Проектирование и реализация современных </w:t>
            </w:r>
            <w:proofErr w:type="spell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наставничества в сфере сопровождения образовательной, проектной, исследовательской, творческой деятельности одаренных детей»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ГБОУ ИРО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наставники, наставляемые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дипломы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практической конференции «Наставничество как механизм обеспечения качества образования и повышения профессионального мастерства педагогов»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ГБОУ ИРО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наставники, наставляемые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дипломы</w:t>
            </w:r>
          </w:p>
        </w:tc>
      </w:tr>
      <w:tr w:rsidR="00765AC8" w:rsidRPr="007E7128" w:rsidTr="00235C95">
        <w:tc>
          <w:tcPr>
            <w:tcW w:w="14279" w:type="dxa"/>
            <w:gridSpan w:val="5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Мониторинг достижения показателей, в том числе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в возрасте от 15 до 19 лет, вошедших в программы наставничества в роли наставляемого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в возрасте от 15 до 19 лет, вошедших в программы наставничества в роли наставника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преподавателей/мастеров производственного обучения, вошедших в программы наставничества в роли наставника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количество/доля преподавателей/мастеров </w:t>
            </w: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обучения - молодых специалистов (с опытом работы от 0 до 3 лет), вошедших в программы наставничества в роли наставляемого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количество/доля предприятий-работодателей (организаций), являющихся социальными партнерами ПОО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предприятий (организаций), вошедших в программы наставничества, предоставив своих наставников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наставников из числа специалистов предприятий (организаций), вошедших в программы наставничества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наставляемых, удовлетворенных участием в программах наставничества (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</w:t>
            </w:r>
            <w:proofErr w:type="gramEnd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AC8" w:rsidRPr="007E7128" w:rsidTr="00235C95">
        <w:tc>
          <w:tcPr>
            <w:tcW w:w="776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204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наставников, удовлетворенных участием в программах наставничества (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</w:t>
            </w:r>
            <w:proofErr w:type="gramEnd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зам. директора по УВР,</w:t>
            </w:r>
          </w:p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765AC8" w:rsidRPr="007E7128" w:rsidRDefault="00765AC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AF374B" w:rsidRPr="00765AC8" w:rsidRDefault="00AF374B">
      <w:pPr>
        <w:rPr>
          <w:rFonts w:ascii="Times New Roman" w:hAnsi="Times New Roman" w:cs="Times New Roman"/>
          <w:sz w:val="28"/>
          <w:szCs w:val="28"/>
        </w:rPr>
      </w:pPr>
    </w:p>
    <w:sectPr w:rsidR="00AF374B" w:rsidRPr="00765AC8" w:rsidSect="00765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C8" w:rsidRDefault="00765AC8" w:rsidP="00765AC8">
      <w:pPr>
        <w:spacing w:after="0" w:line="240" w:lineRule="auto"/>
      </w:pPr>
      <w:r>
        <w:separator/>
      </w:r>
    </w:p>
  </w:endnote>
  <w:endnote w:type="continuationSeparator" w:id="0">
    <w:p w:rsidR="00765AC8" w:rsidRDefault="00765AC8" w:rsidP="0076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C8" w:rsidRDefault="00765AC8" w:rsidP="00765AC8">
      <w:pPr>
        <w:spacing w:after="0" w:line="240" w:lineRule="auto"/>
      </w:pPr>
      <w:r>
        <w:separator/>
      </w:r>
    </w:p>
  </w:footnote>
  <w:footnote w:type="continuationSeparator" w:id="0">
    <w:p w:rsidR="00765AC8" w:rsidRDefault="00765AC8" w:rsidP="0076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0E71"/>
    <w:multiLevelType w:val="multilevel"/>
    <w:tmpl w:val="7174CB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14F8D"/>
    <w:multiLevelType w:val="multilevel"/>
    <w:tmpl w:val="4B044F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65AC8"/>
    <w:rsid w:val="005B6DBF"/>
    <w:rsid w:val="00765AC8"/>
    <w:rsid w:val="00990222"/>
    <w:rsid w:val="00AF374B"/>
    <w:rsid w:val="00D54ED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2ourypgE0lHZcXtyaTT6TYmzZEJEvwQN4FYXG62/+Ec=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M/lnxRl/+j1+6xAwsnlLd68z36n0uFB7A2fN8gRKcfk=</DigestValue>
    </Reference>
  </SignedInfo>
  <SignatureValue>qIffy7xYa3L7/0D3FyCvtbSRmvfX9U7A9Nezsml8OLjyMwn9haZ6A9TULyn6VrOV
Ez051W7J9bwlcNss5IzE0A==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kSI2XIBXIESru/F4ulf59iGOAXA=</DigestValue>
      </Reference>
      <Reference URI="/word/endnotes.xml?ContentType=application/vnd.openxmlformats-officedocument.wordprocessingml.endnotes+xml">
        <DigestMethod Algorithm="http://www.w3.org/2000/09/xmldsig#sha1"/>
        <DigestValue>Uabrxdk5a/qsdy+6wyrF/ODjJyE=</DigestValue>
      </Reference>
      <Reference URI="/word/fontTable.xml?ContentType=application/vnd.openxmlformats-officedocument.wordprocessingml.fontTable+xml">
        <DigestMethod Algorithm="http://www.w3.org/2000/09/xmldsig#sha1"/>
        <DigestValue>++wn/2dlBaeRTIfuWKUEnOfgS9Y=</DigestValue>
      </Reference>
      <Reference URI="/word/footnotes.xml?ContentType=application/vnd.openxmlformats-officedocument.wordprocessingml.footnotes+xml">
        <DigestMethod Algorithm="http://www.w3.org/2000/09/xmldsig#sha1"/>
        <DigestValue>8kGfTak5JSpw5200MZ7ukXlwShY=</DigestValue>
      </Reference>
      <Reference URI="/word/numbering.xml?ContentType=application/vnd.openxmlformats-officedocument.wordprocessingml.numbering+xml">
        <DigestMethod Algorithm="http://www.w3.org/2000/09/xmldsig#sha1"/>
        <DigestValue>ShMNfbN3MR9ilq8OuLAJWtJkva0=</DigestValue>
      </Reference>
      <Reference URI="/word/settings.xml?ContentType=application/vnd.openxmlformats-officedocument.wordprocessingml.settings+xml">
        <DigestMethod Algorithm="http://www.w3.org/2000/09/xmldsig#sha1"/>
        <DigestValue>s4paCCEWuMNlQSOBilOsSL4Juc0=</DigestValue>
      </Reference>
      <Reference URI="/word/styles.xml?ContentType=application/vnd.openxmlformats-officedocument.wordprocessingml.styles+xml">
        <DigestMethod Algorithm="http://www.w3.org/2000/09/xmldsig#sha1"/>
        <DigestValue>xL+oWfVAXPk6Zc5Y3ptU9G7nneo=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2022-04-01T07:27:37Z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2022-04-01T07:27:37Z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2022-03-28T11:42:00Z</dcterms:created>
  <dcterms:modified xsi:type="dcterms:W3CDTF">2022-03-28T12:10:00Z</dcterms:modified>
</cp:coreProperties>
</file>